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446" w:tblpY="338"/>
        <w:tblW w:w="1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268"/>
        <w:gridCol w:w="41"/>
        <w:gridCol w:w="820"/>
        <w:gridCol w:w="1148"/>
        <w:gridCol w:w="1148"/>
        <w:gridCol w:w="1006"/>
        <w:gridCol w:w="1291"/>
        <w:gridCol w:w="1006"/>
        <w:gridCol w:w="1435"/>
      </w:tblGrid>
      <w:tr w:rsidR="003D6D83">
        <w:trPr>
          <w:trHeight w:val="302"/>
        </w:trPr>
        <w:tc>
          <w:tcPr>
            <w:tcW w:w="33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D6D83" w:rsidRDefault="003D6D83" w:rsidP="0079230D">
            <w:pPr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</w:pPr>
            <w:bookmarkStart w:id="0" w:name="_GoBack"/>
            <w:bookmarkEnd w:id="0"/>
            <w:r w:rsidRPr="008229C6"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  <w:t>Compétences travaillées</w:t>
            </w:r>
          </w:p>
          <w:p w:rsidR="003D6D83" w:rsidRDefault="003D6D83" w:rsidP="0079230D">
            <w:pPr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  <w:t>Cycle 4</w:t>
            </w:r>
          </w:p>
          <w:p w:rsidR="003D6D83" w:rsidRDefault="003D6D83" w:rsidP="0079230D">
            <w:pPr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</w:pPr>
          </w:p>
          <w:p w:rsidR="003D6D83" w:rsidRPr="008229C6" w:rsidRDefault="003D6D83" w:rsidP="0079230D">
            <w:pPr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</w:pPr>
            <w:r w:rsidRPr="008229C6"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  <w:t xml:space="preserve">Notes </w:t>
            </w:r>
          </w:p>
        </w:tc>
        <w:tc>
          <w:tcPr>
            <w:tcW w:w="5599" w:type="dxa"/>
            <w:gridSpan w:val="5"/>
            <w:tcBorders>
              <w:bottom w:val="single" w:sz="4" w:space="0" w:color="auto"/>
            </w:tcBorders>
            <w:vAlign w:val="center"/>
          </w:tcPr>
          <w:p w:rsidR="003D6D83" w:rsidRPr="008229C6" w:rsidRDefault="003D6D83" w:rsidP="0079230D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</w:pPr>
            <w:r w:rsidRPr="008229C6">
              <w:rPr>
                <w:rFonts w:ascii="Arial" w:hAnsi="Arial"/>
                <w:b/>
                <w:sz w:val="20"/>
                <w:szCs w:val="20"/>
                <w:u w:val="single"/>
                <w:lang w:eastAsia="fr-FR"/>
              </w:rPr>
              <w:t>Niveaux de maîtrise</w:t>
            </w:r>
          </w:p>
        </w:tc>
        <w:tc>
          <w:tcPr>
            <w:tcW w:w="1435" w:type="dxa"/>
            <w:vMerge w:val="restart"/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u w:val="single"/>
                <w:lang w:eastAsia="fr-FR"/>
              </w:rPr>
            </w:pPr>
            <w:r w:rsidRPr="008229C6">
              <w:rPr>
                <w:rFonts w:ascii="Arial" w:hAnsi="Arial"/>
                <w:sz w:val="16"/>
                <w:szCs w:val="20"/>
                <w:u w:val="single"/>
                <w:lang w:eastAsia="fr-FR"/>
              </w:rPr>
              <w:t>Les 5 domaines du socle commun de connaissances, de compétences et de culture</w:t>
            </w:r>
          </w:p>
        </w:tc>
      </w:tr>
      <w:tr w:rsidR="003D6D83">
        <w:trPr>
          <w:trHeight w:val="997"/>
        </w:trPr>
        <w:tc>
          <w:tcPr>
            <w:tcW w:w="33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b/>
                <w:sz w:val="16"/>
                <w:szCs w:val="20"/>
                <w:u w:val="single"/>
                <w:lang w:eastAsia="fr-FR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3D6D83" w:rsidRPr="00565664" w:rsidRDefault="003D6D83" w:rsidP="0079230D">
            <w:pPr>
              <w:rPr>
                <w:rFonts w:ascii="Arial" w:hAnsi="Arial"/>
                <w:b/>
                <w:sz w:val="18"/>
                <w:szCs w:val="20"/>
                <w:u w:val="single"/>
                <w:lang w:eastAsia="fr-FR"/>
              </w:rPr>
            </w:pPr>
            <w:r w:rsidRPr="00565664">
              <w:rPr>
                <w:rFonts w:ascii="Arial" w:hAnsi="Arial"/>
                <w:b/>
                <w:sz w:val="18"/>
                <w:szCs w:val="20"/>
                <w:u w:val="single"/>
                <w:lang w:eastAsia="fr-FR"/>
              </w:rPr>
              <w:t>Domaines du socle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  <w:t>Niveau 1 :</w:t>
            </w:r>
          </w:p>
          <w:p w:rsidR="003D6D83" w:rsidRPr="008229C6" w:rsidRDefault="003D6D83" w:rsidP="0079230D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 w:cs="Arial"/>
                <w:b/>
                <w:color w:val="373737"/>
                <w:sz w:val="16"/>
                <w:szCs w:val="28"/>
                <w:lang w:eastAsia="fr-FR"/>
              </w:rPr>
              <w:t>maîtrise insuffisante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  <w:t>Niveau 2 :</w:t>
            </w:r>
          </w:p>
          <w:p w:rsidR="003D6D83" w:rsidRPr="008229C6" w:rsidRDefault="003D6D83" w:rsidP="0079230D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 w:cs="Arial"/>
                <w:b/>
                <w:color w:val="373737"/>
                <w:sz w:val="16"/>
                <w:szCs w:val="28"/>
                <w:lang w:eastAsia="fr-FR"/>
              </w:rPr>
              <w:t>maîtrise fragile</w:t>
            </w:r>
            <w:r w:rsidRPr="008229C6">
              <w:rPr>
                <w:rFonts w:ascii="Arial" w:hAnsi="Times New Roman"/>
                <w:b/>
                <w:color w:val="373737"/>
                <w:sz w:val="16"/>
                <w:szCs w:val="28"/>
                <w:lang w:eastAsia="fr-FR"/>
              </w:rPr>
              <w:t> 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  <w:t>Niveau 3 :</w:t>
            </w:r>
          </w:p>
          <w:p w:rsidR="003D6D83" w:rsidRPr="008229C6" w:rsidRDefault="003D6D83" w:rsidP="0079230D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 w:cs="Arial"/>
                <w:b/>
                <w:color w:val="373737"/>
                <w:sz w:val="16"/>
                <w:szCs w:val="28"/>
                <w:lang w:eastAsia="fr-FR"/>
              </w:rPr>
              <w:t>maîtrise satisfaisante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  <w:t>Niveau 4 :</w:t>
            </w:r>
          </w:p>
          <w:p w:rsidR="003D6D83" w:rsidRPr="008229C6" w:rsidRDefault="003D6D83" w:rsidP="0079230D">
            <w:pPr>
              <w:rPr>
                <w:rFonts w:ascii="Arial" w:hAnsi="Arial" w:cs="Arial"/>
                <w:b/>
                <w:color w:val="373737"/>
                <w:sz w:val="16"/>
                <w:szCs w:val="28"/>
                <w:u w:val="single"/>
                <w:lang w:eastAsia="fr-FR"/>
              </w:rPr>
            </w:pPr>
            <w:r w:rsidRPr="008229C6">
              <w:rPr>
                <w:rFonts w:ascii="Arial" w:hAnsi="Arial"/>
                <w:b/>
                <w:color w:val="373737"/>
                <w:sz w:val="16"/>
                <w:szCs w:val="28"/>
                <w:lang w:eastAsia="fr-FR"/>
              </w:rPr>
              <w:t>très bonne maîtrise</w:t>
            </w:r>
            <w:r w:rsidRPr="008229C6">
              <w:rPr>
                <w:rFonts w:ascii="Arial" w:hAnsi="Times New Roman"/>
                <w:b/>
                <w:color w:val="373737"/>
                <w:sz w:val="16"/>
                <w:szCs w:val="28"/>
                <w:lang w:eastAsia="fr-FR"/>
              </w:rPr>
              <w:t> </w:t>
            </w:r>
          </w:p>
        </w:tc>
        <w:tc>
          <w:tcPr>
            <w:tcW w:w="1435" w:type="dxa"/>
            <w:vMerge/>
          </w:tcPr>
          <w:p w:rsidR="003D6D83" w:rsidRPr="008229C6" w:rsidRDefault="003D6D83" w:rsidP="0079230D">
            <w:pPr>
              <w:rPr>
                <w:rFonts w:ascii="Arial" w:hAnsi="Arial"/>
                <w:b/>
                <w:sz w:val="16"/>
                <w:szCs w:val="20"/>
                <w:u w:val="single"/>
                <w:lang w:eastAsia="fr-FR"/>
              </w:rPr>
            </w:pPr>
          </w:p>
        </w:tc>
      </w:tr>
      <w:tr w:rsidR="003D6D83">
        <w:trPr>
          <w:trHeight w:val="368"/>
        </w:trPr>
        <w:tc>
          <w:tcPr>
            <w:tcW w:w="4129" w:type="dxa"/>
            <w:gridSpan w:val="3"/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b/>
                <w:sz w:val="16"/>
                <w:szCs w:val="20"/>
                <w:u w:val="single"/>
                <w:lang w:eastAsia="fr-FR"/>
              </w:rPr>
            </w:pPr>
            <w:r w:rsidRPr="008229C6">
              <w:rPr>
                <w:rFonts w:ascii="Arial" w:hAnsi="Arial"/>
                <w:b/>
                <w:sz w:val="16"/>
                <w:szCs w:val="20"/>
                <w:u w:val="single"/>
                <w:lang w:eastAsia="fr-FR"/>
              </w:rPr>
              <w:t>Expérimenter, produire, créer</w:t>
            </w:r>
          </w:p>
        </w:tc>
        <w:tc>
          <w:tcPr>
            <w:tcW w:w="1148" w:type="dxa"/>
            <w:vMerge w:val="restart"/>
            <w:vAlign w:val="center"/>
          </w:tcPr>
          <w:p w:rsidR="003D6D83" w:rsidRPr="008229C6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lang w:eastAsia="fr-FR"/>
              </w:rPr>
            </w:pPr>
            <w:r w:rsidRPr="008229C6">
              <w:rPr>
                <w:rFonts w:ascii="Arial" w:hAnsi="Arial" w:cs="Arial"/>
                <w:sz w:val="16"/>
                <w:szCs w:val="28"/>
                <w:lang w:eastAsia="fr-FR"/>
              </w:rPr>
              <w:t>1, 2, 4, 5</w:t>
            </w:r>
          </w:p>
          <w:p w:rsidR="003D6D83" w:rsidRPr="008229C6" w:rsidRDefault="003D6D83" w:rsidP="0079230D">
            <w:pPr>
              <w:rPr>
                <w:rFonts w:ascii="Arial" w:hAnsi="Arial" w:cs="Arial"/>
                <w:sz w:val="16"/>
                <w:szCs w:val="28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3D6D83" w:rsidRPr="00CA0535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8"/>
                <w:u w:val="single"/>
              </w:rPr>
            </w:pPr>
            <w:r w:rsidRPr="00CA0535">
              <w:rPr>
                <w:rFonts w:ascii="Arial" w:hAnsi="Arial" w:cs="Arial"/>
                <w:bCs/>
                <w:sz w:val="16"/>
                <w:szCs w:val="28"/>
                <w:u w:val="single"/>
              </w:rPr>
              <w:t>Domaine 1</w:t>
            </w:r>
          </w:p>
          <w:p w:rsidR="003D6D83" w:rsidRPr="00CA0535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u w:val="single"/>
              </w:rPr>
            </w:pPr>
          </w:p>
          <w:p w:rsidR="003D6D83" w:rsidRPr="00CA0535" w:rsidRDefault="003D6D83" w:rsidP="0079230D">
            <w:pPr>
              <w:rPr>
                <w:rFonts w:ascii="Arial" w:hAnsi="Arial" w:cs="Arial"/>
                <w:bCs/>
                <w:i/>
                <w:iCs/>
                <w:sz w:val="16"/>
                <w:szCs w:val="28"/>
              </w:rPr>
            </w:pPr>
            <w:r w:rsidRPr="00CA0535">
              <w:rPr>
                <w:rFonts w:ascii="Arial" w:hAnsi="Arial" w:cs="Arial"/>
                <w:bCs/>
                <w:i/>
                <w:iCs/>
                <w:sz w:val="16"/>
                <w:szCs w:val="28"/>
              </w:rPr>
              <w:t>Les langages pour penser et communiquer</w:t>
            </w:r>
          </w:p>
          <w:p w:rsidR="003D6D83" w:rsidRPr="00CA0535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28"/>
              </w:rPr>
            </w:pPr>
          </w:p>
          <w:p w:rsidR="003D6D83" w:rsidRPr="00CA0535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</w:rPr>
            </w:pPr>
            <w:r w:rsidRPr="00CA0535">
              <w:rPr>
                <w:rFonts w:ascii="Arial" w:hAnsi="Arial" w:cs="Arial"/>
                <w:bCs/>
                <w:i/>
                <w:iCs/>
                <w:sz w:val="16"/>
                <w:szCs w:val="28"/>
              </w:rPr>
              <w:t xml:space="preserve">- </w:t>
            </w:r>
            <w:r w:rsidRPr="00CA0535">
              <w:rPr>
                <w:rFonts w:ascii="Arial" w:hAnsi="Arial" w:cs="Arial"/>
                <w:bCs/>
                <w:sz w:val="16"/>
                <w:szCs w:val="28"/>
              </w:rPr>
              <w:t>Comprendre, s'exprimer en utilisant la langue française à l'oral et à l'écrit</w:t>
            </w:r>
          </w:p>
          <w:p w:rsidR="003D6D83" w:rsidRPr="00CA0535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8"/>
              </w:rPr>
            </w:pPr>
          </w:p>
          <w:p w:rsidR="003D6D83" w:rsidRPr="00CA0535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8"/>
              </w:rPr>
            </w:pPr>
            <w:r w:rsidRPr="00CA0535">
              <w:rPr>
                <w:rFonts w:ascii="Arial" w:hAnsi="Arial" w:cs="Arial"/>
                <w:bCs/>
                <w:sz w:val="16"/>
                <w:szCs w:val="28"/>
              </w:rPr>
              <w:t xml:space="preserve">- Comprendre, s'exprimer en utilisant les langages mathématiques, scientifiques et informatiques </w:t>
            </w:r>
          </w:p>
          <w:p w:rsidR="003D6D83" w:rsidRPr="00CA0535" w:rsidRDefault="003D6D83" w:rsidP="0079230D">
            <w:pPr>
              <w:rPr>
                <w:rFonts w:ascii="Arial" w:hAnsi="Arial" w:cs="Arial"/>
                <w:bCs/>
                <w:sz w:val="16"/>
                <w:szCs w:val="28"/>
              </w:rPr>
            </w:pPr>
          </w:p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  <w:r w:rsidRPr="00CA0535">
              <w:rPr>
                <w:rFonts w:ascii="Arial" w:hAnsi="Arial" w:cs="Arial"/>
                <w:bCs/>
                <w:sz w:val="16"/>
                <w:szCs w:val="28"/>
              </w:rPr>
              <w:t>- Comprendre, s'exprimer en utilisant les langages des arts et du corps</w:t>
            </w:r>
          </w:p>
        </w:tc>
      </w:tr>
      <w:tr w:rsidR="003D6D83">
        <w:trPr>
          <w:trHeight w:val="431"/>
        </w:trPr>
        <w:tc>
          <w:tcPr>
            <w:tcW w:w="3309" w:type="dxa"/>
            <w:gridSpan w:val="2"/>
            <w:tcBorders>
              <w:right w:val="single" w:sz="4" w:space="0" w:color="auto"/>
            </w:tcBorders>
            <w:vAlign w:val="center"/>
          </w:tcPr>
          <w:p w:rsidR="003D6D83" w:rsidRPr="006D1936" w:rsidRDefault="003D6D83" w:rsidP="0079230D">
            <w:pPr>
              <w:rPr>
                <w:rFonts w:ascii="Arial" w:hAnsi="Arial"/>
                <w:sz w:val="16"/>
              </w:rPr>
            </w:pPr>
            <w:r w:rsidRPr="00D77008">
              <w:rPr>
                <w:rFonts w:ascii="Arial" w:hAnsi="Arial"/>
                <w:sz w:val="16"/>
              </w:rPr>
              <w:t>- Choisir, mobiliser et adapter des langages et des moyens plastiques variés en fonction de leurs effets dans une intention artistique en restant attentif à l'inattendu.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  <w:vMerge/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</w:tcPr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</w:tr>
      <w:tr w:rsidR="003D6D83">
        <w:trPr>
          <w:trHeight w:val="584"/>
        </w:trPr>
        <w:tc>
          <w:tcPr>
            <w:tcW w:w="3309" w:type="dxa"/>
            <w:gridSpan w:val="2"/>
            <w:tcBorders>
              <w:right w:val="single" w:sz="4" w:space="0" w:color="auto"/>
            </w:tcBorders>
            <w:vAlign w:val="center"/>
          </w:tcPr>
          <w:p w:rsidR="003D6D83" w:rsidRPr="006D1936" w:rsidRDefault="003D6D83" w:rsidP="0079230D">
            <w:pPr>
              <w:rPr>
                <w:rFonts w:ascii="Arial" w:hAnsi="Arial"/>
                <w:sz w:val="16"/>
              </w:rPr>
            </w:pPr>
            <w:r w:rsidRPr="00D77008">
              <w:rPr>
                <w:rFonts w:ascii="Arial" w:hAnsi="Arial"/>
                <w:sz w:val="16"/>
              </w:rPr>
              <w:t>- S'approprier des questions artistiques en prenant appui sur une  pr</w:t>
            </w:r>
            <w:r>
              <w:rPr>
                <w:rFonts w:ascii="Arial" w:hAnsi="Arial"/>
                <w:sz w:val="16"/>
              </w:rPr>
              <w:t>atique artistique et réflexive.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  <w:vMerge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</w:tcPr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</w:tr>
      <w:tr w:rsidR="003D6D83">
        <w:trPr>
          <w:trHeight w:val="412"/>
        </w:trPr>
        <w:tc>
          <w:tcPr>
            <w:tcW w:w="3309" w:type="dxa"/>
            <w:gridSpan w:val="2"/>
            <w:tcBorders>
              <w:right w:val="single" w:sz="4" w:space="0" w:color="auto"/>
            </w:tcBorders>
            <w:vAlign w:val="center"/>
          </w:tcPr>
          <w:p w:rsidR="003D6D83" w:rsidRPr="006D1936" w:rsidRDefault="003D6D83" w:rsidP="0079230D">
            <w:pPr>
              <w:rPr>
                <w:rFonts w:ascii="Arial" w:hAnsi="Arial"/>
                <w:sz w:val="16"/>
              </w:rPr>
            </w:pPr>
            <w:r w:rsidRPr="00D77008">
              <w:rPr>
                <w:rFonts w:ascii="Arial" w:hAnsi="Arial"/>
                <w:sz w:val="16"/>
              </w:rPr>
              <w:t>- Recourir à des outils numériques de captation et de réalisation à des fins</w:t>
            </w:r>
            <w:r>
              <w:rPr>
                <w:rFonts w:ascii="Arial" w:hAnsi="Arial"/>
                <w:sz w:val="16"/>
              </w:rPr>
              <w:t xml:space="preserve"> de création artistique.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  <w:vMerge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</w:tcPr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</w:tr>
      <w:tr w:rsidR="003D6D83">
        <w:trPr>
          <w:trHeight w:val="412"/>
        </w:trPr>
        <w:tc>
          <w:tcPr>
            <w:tcW w:w="3309" w:type="dxa"/>
            <w:gridSpan w:val="2"/>
            <w:tcBorders>
              <w:right w:val="single" w:sz="4" w:space="0" w:color="auto"/>
            </w:tcBorders>
            <w:vAlign w:val="center"/>
          </w:tcPr>
          <w:p w:rsidR="003D6D83" w:rsidRPr="00D77008" w:rsidRDefault="003D6D83" w:rsidP="0079230D">
            <w:pPr>
              <w:rPr>
                <w:rFonts w:ascii="Arial" w:hAnsi="Arial"/>
                <w:sz w:val="16"/>
              </w:rPr>
            </w:pPr>
            <w:r w:rsidRPr="00D77008">
              <w:rPr>
                <w:rFonts w:ascii="Arial" w:hAnsi="Arial"/>
                <w:sz w:val="16"/>
              </w:rPr>
              <w:t>- Explorer l'ensemble des champs de la pratique plastique et leurs hybridations, notamment</w:t>
            </w:r>
            <w:r>
              <w:rPr>
                <w:rFonts w:ascii="Arial" w:hAnsi="Arial"/>
                <w:sz w:val="16"/>
              </w:rPr>
              <w:t xml:space="preserve"> avec les pratiques numériques.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  <w:vMerge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</w:tcPr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</w:tr>
      <w:tr w:rsidR="003D6D83">
        <w:trPr>
          <w:trHeight w:val="412"/>
        </w:trPr>
        <w:tc>
          <w:tcPr>
            <w:tcW w:w="3309" w:type="dxa"/>
            <w:gridSpan w:val="2"/>
            <w:tcBorders>
              <w:right w:val="single" w:sz="4" w:space="0" w:color="auto"/>
            </w:tcBorders>
            <w:vAlign w:val="center"/>
          </w:tcPr>
          <w:p w:rsidR="003D6D83" w:rsidRPr="00D77008" w:rsidRDefault="003D6D83" w:rsidP="0079230D">
            <w:pPr>
              <w:rPr>
                <w:rFonts w:ascii="Arial" w:hAnsi="Arial"/>
                <w:sz w:val="16"/>
              </w:rPr>
            </w:pPr>
            <w:r w:rsidRPr="00D77008">
              <w:rPr>
                <w:rFonts w:ascii="Arial" w:hAnsi="Arial"/>
                <w:sz w:val="16"/>
              </w:rPr>
              <w:t>- Prendre en compte les conditions de la réception de sa production dès la démarche de création, en prêtant attention aux modalités de sa présentation, y compris numérique.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  <w:vMerge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</w:tcPr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</w:tr>
      <w:tr w:rsidR="003D6D83">
        <w:trPr>
          <w:trHeight w:val="544"/>
        </w:trPr>
        <w:tc>
          <w:tcPr>
            <w:tcW w:w="3309" w:type="dxa"/>
            <w:gridSpan w:val="2"/>
            <w:tcBorders>
              <w:right w:val="single" w:sz="4" w:space="0" w:color="auto"/>
            </w:tcBorders>
            <w:vAlign w:val="center"/>
          </w:tcPr>
          <w:p w:rsidR="003D6D83" w:rsidRPr="006D1936" w:rsidRDefault="003D6D83" w:rsidP="0079230D">
            <w:pPr>
              <w:rPr>
                <w:rFonts w:ascii="Arial" w:hAnsi="Arial"/>
                <w:sz w:val="16"/>
              </w:rPr>
            </w:pPr>
            <w:r w:rsidRPr="00D77008">
              <w:rPr>
                <w:rFonts w:ascii="Arial" w:hAnsi="Arial"/>
                <w:sz w:val="16"/>
              </w:rPr>
              <w:t>- Exploiter des informations et de la documentation, notamment iconique, pour servir un projet de création.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  <w:vMerge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</w:tcPr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</w:tr>
      <w:tr w:rsidR="003D6D83">
        <w:trPr>
          <w:trHeight w:val="321"/>
        </w:trPr>
        <w:tc>
          <w:tcPr>
            <w:tcW w:w="4129" w:type="dxa"/>
            <w:gridSpan w:val="3"/>
            <w:vAlign w:val="center"/>
          </w:tcPr>
          <w:p w:rsidR="003D6D83" w:rsidRPr="006015DC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u w:val="single"/>
                <w:lang w:eastAsia="fr-FR"/>
              </w:rPr>
            </w:pPr>
            <w:r w:rsidRPr="006015DC">
              <w:rPr>
                <w:rFonts w:ascii="Arial" w:hAnsi="Arial" w:cs="Arial"/>
                <w:b/>
                <w:bCs/>
                <w:sz w:val="16"/>
                <w:szCs w:val="28"/>
                <w:u w:val="single"/>
                <w:lang w:eastAsia="fr-FR"/>
              </w:rPr>
              <w:t>Mettre en œuvre un projet artistique</w:t>
            </w:r>
          </w:p>
        </w:tc>
        <w:tc>
          <w:tcPr>
            <w:tcW w:w="1148" w:type="dxa"/>
            <w:vMerge w:val="restart"/>
            <w:vAlign w:val="center"/>
          </w:tcPr>
          <w:p w:rsidR="003D6D83" w:rsidRPr="008229C6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lang w:eastAsia="fr-FR"/>
              </w:rPr>
            </w:pPr>
            <w:r w:rsidRPr="008229C6">
              <w:rPr>
                <w:rFonts w:ascii="Arial" w:hAnsi="Arial" w:cs="Arial"/>
                <w:sz w:val="16"/>
                <w:szCs w:val="28"/>
                <w:lang w:eastAsia="fr-FR"/>
              </w:rPr>
              <w:t>2, 3, 5</w:t>
            </w:r>
          </w:p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</w:tcPr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</w:tr>
      <w:tr w:rsidR="003D6D83">
        <w:trPr>
          <w:trHeight w:val="470"/>
        </w:trPr>
        <w:tc>
          <w:tcPr>
            <w:tcW w:w="3309" w:type="dxa"/>
            <w:gridSpan w:val="2"/>
            <w:tcBorders>
              <w:right w:val="single" w:sz="4" w:space="0" w:color="auto"/>
            </w:tcBorders>
            <w:vAlign w:val="center"/>
          </w:tcPr>
          <w:p w:rsidR="003D6D83" w:rsidRPr="0094778A" w:rsidRDefault="003D6D83" w:rsidP="0079230D">
            <w:pPr>
              <w:rPr>
                <w:rFonts w:ascii="Arial" w:hAnsi="Arial"/>
                <w:sz w:val="16"/>
              </w:rPr>
            </w:pPr>
            <w:r w:rsidRPr="00D77008">
              <w:rPr>
                <w:rFonts w:ascii="Arial" w:hAnsi="Arial"/>
                <w:sz w:val="16"/>
              </w:rPr>
              <w:t>- Concevoir, réaliser, donner à voir des projets artistiq</w:t>
            </w:r>
            <w:r>
              <w:rPr>
                <w:rFonts w:ascii="Arial" w:hAnsi="Arial"/>
                <w:sz w:val="16"/>
              </w:rPr>
              <w:t>ues, individuels ou collectifs.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  <w:vMerge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</w:tcPr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</w:tr>
      <w:tr w:rsidR="003D6D83">
        <w:trPr>
          <w:trHeight w:val="565"/>
        </w:trPr>
        <w:tc>
          <w:tcPr>
            <w:tcW w:w="3309" w:type="dxa"/>
            <w:gridSpan w:val="2"/>
            <w:tcBorders>
              <w:right w:val="single" w:sz="4" w:space="0" w:color="auto"/>
            </w:tcBorders>
            <w:vAlign w:val="center"/>
          </w:tcPr>
          <w:p w:rsidR="003D6D83" w:rsidRPr="0094778A" w:rsidRDefault="003D6D83" w:rsidP="0079230D">
            <w:pPr>
              <w:rPr>
                <w:rFonts w:ascii="Arial" w:hAnsi="Arial"/>
                <w:sz w:val="16"/>
              </w:rPr>
            </w:pPr>
            <w:r w:rsidRPr="00D77008">
              <w:rPr>
                <w:rFonts w:ascii="Arial" w:hAnsi="Arial"/>
                <w:sz w:val="16"/>
              </w:rPr>
              <w:t>- Mener à terme une production individuelle dans le cadre d'un proje</w:t>
            </w:r>
            <w:r>
              <w:rPr>
                <w:rFonts w:ascii="Arial" w:hAnsi="Arial"/>
                <w:sz w:val="16"/>
              </w:rPr>
              <w:t>t accompagné par le professeur.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  <w:vMerge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</w:tcPr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</w:tr>
      <w:tr w:rsidR="003D6D83">
        <w:trPr>
          <w:trHeight w:val="565"/>
        </w:trPr>
        <w:tc>
          <w:tcPr>
            <w:tcW w:w="3309" w:type="dxa"/>
            <w:gridSpan w:val="2"/>
            <w:tcBorders>
              <w:right w:val="single" w:sz="4" w:space="0" w:color="auto"/>
            </w:tcBorders>
            <w:vAlign w:val="center"/>
          </w:tcPr>
          <w:p w:rsidR="003D6D83" w:rsidRPr="0094778A" w:rsidRDefault="003D6D83" w:rsidP="0079230D">
            <w:pPr>
              <w:rPr>
                <w:rFonts w:ascii="Arial" w:hAnsi="Arial"/>
                <w:sz w:val="16"/>
              </w:rPr>
            </w:pPr>
            <w:r w:rsidRPr="00D77008">
              <w:rPr>
                <w:rFonts w:ascii="Arial" w:hAnsi="Arial"/>
                <w:sz w:val="16"/>
              </w:rPr>
              <w:t>- Se repérer dans les étapes de la réalisation d'une production plastique et en anticip</w:t>
            </w:r>
            <w:r>
              <w:rPr>
                <w:rFonts w:ascii="Arial" w:hAnsi="Arial"/>
                <w:sz w:val="16"/>
              </w:rPr>
              <w:t>er les difficultés éventuelles.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  <w:vMerge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ind w:right="1306"/>
              <w:rPr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3D6D83" w:rsidRPr="00CA0535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8"/>
                <w:u w:val="single"/>
              </w:rPr>
            </w:pPr>
            <w:r w:rsidRPr="00CA0535">
              <w:rPr>
                <w:rFonts w:ascii="Arial" w:hAnsi="Arial" w:cs="Arial"/>
                <w:bCs/>
                <w:sz w:val="16"/>
                <w:szCs w:val="28"/>
                <w:u w:val="single"/>
              </w:rPr>
              <w:t>Domaine 2</w:t>
            </w:r>
          </w:p>
          <w:p w:rsidR="003D6D83" w:rsidRPr="00CA0535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8"/>
                <w:u w:val="single"/>
              </w:rPr>
            </w:pPr>
          </w:p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  <w:r w:rsidRPr="00CA0535">
              <w:rPr>
                <w:rFonts w:ascii="Arial" w:hAnsi="Arial" w:cs="Arial"/>
                <w:bCs/>
                <w:i/>
                <w:iCs/>
                <w:sz w:val="16"/>
                <w:szCs w:val="28"/>
              </w:rPr>
              <w:t>Les méthodes et outils pour apprendre</w:t>
            </w:r>
          </w:p>
        </w:tc>
      </w:tr>
      <w:tr w:rsidR="003D6D83">
        <w:trPr>
          <w:trHeight w:val="565"/>
        </w:trPr>
        <w:tc>
          <w:tcPr>
            <w:tcW w:w="3309" w:type="dxa"/>
            <w:gridSpan w:val="2"/>
            <w:tcBorders>
              <w:right w:val="single" w:sz="4" w:space="0" w:color="auto"/>
            </w:tcBorders>
            <w:vAlign w:val="center"/>
          </w:tcPr>
          <w:p w:rsidR="003D6D83" w:rsidRPr="0094778A" w:rsidRDefault="003D6D83" w:rsidP="0079230D">
            <w:pPr>
              <w:rPr>
                <w:rFonts w:ascii="Arial" w:hAnsi="Arial"/>
                <w:sz w:val="16"/>
              </w:rPr>
            </w:pPr>
            <w:r w:rsidRPr="00D77008">
              <w:rPr>
                <w:rFonts w:ascii="Arial" w:hAnsi="Arial"/>
                <w:sz w:val="16"/>
              </w:rPr>
              <w:t>- Faire preuve d'autonomie, d'initiative, de responsabilité, d'engagement et d'esprit critique dans la c</w:t>
            </w:r>
            <w:r>
              <w:rPr>
                <w:rFonts w:ascii="Arial" w:hAnsi="Arial"/>
                <w:sz w:val="16"/>
              </w:rPr>
              <w:t>onduite d'un projet artistique.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  <w:vMerge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</w:tcPr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</w:tr>
      <w:tr w:rsidR="003D6D83">
        <w:trPr>
          <w:trHeight w:val="565"/>
        </w:trPr>
        <w:tc>
          <w:tcPr>
            <w:tcW w:w="3309" w:type="dxa"/>
            <w:gridSpan w:val="2"/>
            <w:tcBorders>
              <w:right w:val="single" w:sz="4" w:space="0" w:color="auto"/>
            </w:tcBorders>
            <w:vAlign w:val="center"/>
          </w:tcPr>
          <w:p w:rsidR="003D6D83" w:rsidRPr="00D77008" w:rsidRDefault="003D6D83" w:rsidP="0079230D">
            <w:pPr>
              <w:rPr>
                <w:rFonts w:ascii="Arial" w:hAnsi="Arial"/>
                <w:sz w:val="16"/>
              </w:rPr>
            </w:pPr>
            <w:r w:rsidRPr="00D77008">
              <w:rPr>
                <w:rFonts w:ascii="Arial" w:hAnsi="Arial"/>
                <w:sz w:val="16"/>
              </w:rPr>
              <w:t>- Confronter intention et réalisation dans la conduite d'un projet pour l'adapter et le réorienter, s'assurer de la dimension artistique de celui-ci.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  <w:vMerge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</w:tcPr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</w:tr>
      <w:tr w:rsidR="003D6D83">
        <w:trPr>
          <w:trHeight w:val="565"/>
        </w:trPr>
        <w:tc>
          <w:tcPr>
            <w:tcW w:w="4129" w:type="dxa"/>
            <w:gridSpan w:val="3"/>
            <w:vAlign w:val="center"/>
          </w:tcPr>
          <w:p w:rsidR="003D6D83" w:rsidRPr="006015DC" w:rsidRDefault="003D6D83" w:rsidP="0079230D">
            <w:pPr>
              <w:rPr>
                <w:rFonts w:ascii="Arial" w:hAnsi="Arial"/>
                <w:sz w:val="16"/>
                <w:szCs w:val="20"/>
                <w:u w:val="single"/>
                <w:lang w:eastAsia="fr-FR"/>
              </w:rPr>
            </w:pPr>
            <w:r w:rsidRPr="006015DC">
              <w:rPr>
                <w:rFonts w:ascii="Arial" w:hAnsi="Arial"/>
                <w:b/>
                <w:sz w:val="16"/>
                <w:u w:val="single"/>
              </w:rPr>
              <w:t>S'exprimer, analyser sa pratique, celle de ses pairs ; établir une relation avec celle des artistes, s'ouvrir à l'altérité</w:t>
            </w:r>
          </w:p>
        </w:tc>
        <w:tc>
          <w:tcPr>
            <w:tcW w:w="1148" w:type="dxa"/>
            <w:vMerge w:val="restart"/>
            <w:vAlign w:val="center"/>
          </w:tcPr>
          <w:p w:rsidR="003D6D83" w:rsidRPr="003203A0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</w:rPr>
            </w:pPr>
            <w:r w:rsidRPr="003203A0">
              <w:rPr>
                <w:rFonts w:ascii="Arial" w:hAnsi="Arial" w:cs="Arial"/>
                <w:sz w:val="16"/>
                <w:szCs w:val="28"/>
              </w:rPr>
              <w:t>1, 3</w:t>
            </w:r>
          </w:p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</w:tcPr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</w:tr>
      <w:tr w:rsidR="003D6D83">
        <w:trPr>
          <w:trHeight w:val="565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3D6D83" w:rsidRPr="00565664" w:rsidRDefault="003D6D83" w:rsidP="0079230D">
            <w:pPr>
              <w:rPr>
                <w:rFonts w:ascii="Arial" w:hAnsi="Arial"/>
                <w:sz w:val="16"/>
              </w:rPr>
            </w:pPr>
            <w:r w:rsidRPr="00D77008">
              <w:rPr>
                <w:rFonts w:ascii="Arial" w:hAnsi="Arial"/>
                <w:sz w:val="16"/>
              </w:rPr>
              <w:t>- Dire avec un vocabulaire approprié ce que l'on fait, ressent, imagine, observe, analyse ; s'exprimer pour soutenir des intentions artistiques ou une interprétation d'œuvre.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  <w:vMerge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3D6D83" w:rsidRPr="00CA0535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u w:val="single"/>
              </w:rPr>
            </w:pPr>
            <w:r w:rsidRPr="00CA0535">
              <w:rPr>
                <w:rFonts w:ascii="Arial" w:hAnsi="Arial" w:cs="Arial"/>
                <w:sz w:val="16"/>
                <w:szCs w:val="28"/>
                <w:u w:val="single"/>
              </w:rPr>
              <w:t> </w:t>
            </w:r>
          </w:p>
          <w:p w:rsidR="003D6D83" w:rsidRPr="00CA0535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8"/>
                <w:u w:val="single"/>
              </w:rPr>
            </w:pPr>
            <w:r w:rsidRPr="00CA0535">
              <w:rPr>
                <w:rFonts w:ascii="Arial" w:hAnsi="Arial" w:cs="Arial"/>
                <w:bCs/>
                <w:sz w:val="16"/>
                <w:szCs w:val="28"/>
                <w:u w:val="single"/>
              </w:rPr>
              <w:t>Domaine 3</w:t>
            </w:r>
          </w:p>
          <w:p w:rsidR="003D6D83" w:rsidRPr="00CA0535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u w:val="single"/>
              </w:rPr>
            </w:pPr>
          </w:p>
          <w:p w:rsidR="003D6D83" w:rsidRPr="00CA0535" w:rsidRDefault="003D6D83" w:rsidP="0079230D">
            <w:pPr>
              <w:rPr>
                <w:rFonts w:ascii="Arial" w:hAnsi="Arial" w:cs="Arial"/>
                <w:bCs/>
                <w:sz w:val="16"/>
                <w:szCs w:val="28"/>
                <w:u w:val="single"/>
              </w:rPr>
            </w:pPr>
            <w:r w:rsidRPr="00CA0535">
              <w:rPr>
                <w:rFonts w:ascii="Arial" w:hAnsi="Arial" w:cs="Arial"/>
                <w:bCs/>
                <w:i/>
                <w:iCs/>
                <w:sz w:val="16"/>
                <w:szCs w:val="28"/>
              </w:rPr>
              <w:t>La formation de la personne et du citoyen</w:t>
            </w:r>
          </w:p>
        </w:tc>
      </w:tr>
      <w:tr w:rsidR="003D6D83">
        <w:trPr>
          <w:trHeight w:val="565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3D6D83" w:rsidRPr="00565664" w:rsidRDefault="003D6D83" w:rsidP="0079230D">
            <w:pPr>
              <w:rPr>
                <w:rFonts w:ascii="Arial" w:hAnsi="Arial"/>
                <w:sz w:val="16"/>
              </w:rPr>
            </w:pPr>
            <w:r w:rsidRPr="00D77008">
              <w:rPr>
                <w:rFonts w:ascii="Arial" w:hAnsi="Arial"/>
                <w:sz w:val="16"/>
              </w:rPr>
              <w:t>- Établir des liens entre son propre travail, les œuvres rencontrées ou les démarches observées.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  <w:vMerge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</w:tcPr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</w:tr>
      <w:tr w:rsidR="003D6D83">
        <w:trPr>
          <w:trHeight w:val="565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3D6D83" w:rsidRPr="008F56FE" w:rsidRDefault="003D6D83" w:rsidP="0079230D">
            <w:pPr>
              <w:rPr>
                <w:rFonts w:ascii="Arial" w:hAnsi="Arial"/>
                <w:sz w:val="16"/>
              </w:rPr>
            </w:pPr>
            <w:r w:rsidRPr="00D77008">
              <w:rPr>
                <w:rFonts w:ascii="Arial" w:hAnsi="Arial"/>
                <w:sz w:val="16"/>
              </w:rPr>
              <w:t>- Expliciter la pratique individuelle ou collective, écouter et accepter les avis divers et contradictoires.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  <w:vMerge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3D6D83" w:rsidRPr="00CA0535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  <w:u w:val="single"/>
              </w:rPr>
            </w:pPr>
            <w:r w:rsidRPr="00CA0535">
              <w:rPr>
                <w:rFonts w:ascii="Arial" w:hAnsi="Arial" w:cs="Arial"/>
                <w:bCs/>
                <w:sz w:val="16"/>
                <w:szCs w:val="28"/>
                <w:u w:val="single"/>
              </w:rPr>
              <w:t>Domaine 4</w:t>
            </w:r>
          </w:p>
          <w:p w:rsidR="003D6D83" w:rsidRPr="00CA0535" w:rsidRDefault="003D6D83" w:rsidP="0079230D">
            <w:pPr>
              <w:rPr>
                <w:rFonts w:ascii="Arial" w:hAnsi="Arial" w:cs="Arial"/>
                <w:bCs/>
                <w:i/>
                <w:iCs/>
                <w:sz w:val="16"/>
                <w:szCs w:val="28"/>
              </w:rPr>
            </w:pPr>
          </w:p>
          <w:p w:rsidR="003D6D83" w:rsidRPr="00CA0535" w:rsidRDefault="003D6D83" w:rsidP="0079230D">
            <w:pPr>
              <w:rPr>
                <w:sz w:val="20"/>
                <w:szCs w:val="20"/>
                <w:lang w:eastAsia="fr-FR"/>
              </w:rPr>
            </w:pPr>
            <w:r w:rsidRPr="00CA0535">
              <w:rPr>
                <w:rFonts w:ascii="Arial" w:hAnsi="Arial" w:cs="Arial"/>
                <w:bCs/>
                <w:i/>
                <w:iCs/>
                <w:sz w:val="16"/>
                <w:szCs w:val="28"/>
              </w:rPr>
              <w:t>Les systèmes naturels et les systèmes techniques</w:t>
            </w:r>
          </w:p>
        </w:tc>
      </w:tr>
      <w:tr w:rsidR="003D6D83">
        <w:trPr>
          <w:trHeight w:val="283"/>
        </w:trPr>
        <w:tc>
          <w:tcPr>
            <w:tcW w:w="3268" w:type="dxa"/>
            <w:tcBorders>
              <w:right w:val="single" w:sz="4" w:space="0" w:color="auto"/>
            </w:tcBorders>
            <w:vAlign w:val="center"/>
          </w:tcPr>
          <w:p w:rsidR="003D6D83" w:rsidRPr="00D77008" w:rsidRDefault="003D6D83" w:rsidP="0079230D">
            <w:pPr>
              <w:rPr>
                <w:rFonts w:ascii="Arial" w:hAnsi="Arial"/>
                <w:sz w:val="16"/>
              </w:rPr>
            </w:pPr>
            <w:r w:rsidRPr="00D77008">
              <w:rPr>
                <w:rFonts w:ascii="Arial" w:hAnsi="Arial"/>
                <w:sz w:val="16"/>
              </w:rPr>
              <w:t xml:space="preserve">- Porter un regard curieux et avisé sur son environnement artistique et culturel, proche et lointain, notamment sur la diversité des images fixes et </w:t>
            </w:r>
            <w:proofErr w:type="spellStart"/>
            <w:r w:rsidRPr="00D77008">
              <w:rPr>
                <w:rFonts w:ascii="Arial" w:hAnsi="Arial"/>
                <w:sz w:val="16"/>
              </w:rPr>
              <w:t>animées</w:t>
            </w:r>
            <w:proofErr w:type="gramStart"/>
            <w:r w:rsidRPr="00D77008">
              <w:rPr>
                <w:rFonts w:ascii="Arial" w:hAnsi="Arial"/>
                <w:sz w:val="16"/>
              </w:rPr>
              <w:t>,nalogiques</w:t>
            </w:r>
            <w:proofErr w:type="spellEnd"/>
            <w:proofErr w:type="gramEnd"/>
            <w:r w:rsidRPr="00D77008">
              <w:rPr>
                <w:rFonts w:ascii="Arial" w:hAnsi="Arial"/>
                <w:sz w:val="16"/>
              </w:rPr>
              <w:t xml:space="preserve"> et numériques.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vAlign w:val="center"/>
          </w:tcPr>
          <w:p w:rsidR="003D6D83" w:rsidRPr="008229C6" w:rsidRDefault="003D6D83" w:rsidP="0079230D">
            <w:pPr>
              <w:rPr>
                <w:rFonts w:ascii="Arial" w:hAnsi="Arial"/>
                <w:sz w:val="16"/>
                <w:szCs w:val="20"/>
                <w:lang w:eastAsia="fr-FR"/>
              </w:rPr>
            </w:pPr>
          </w:p>
        </w:tc>
        <w:tc>
          <w:tcPr>
            <w:tcW w:w="1148" w:type="dxa"/>
            <w:vMerge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291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06" w:type="dxa"/>
          </w:tcPr>
          <w:p w:rsidR="003D6D83" w:rsidRPr="008229C6" w:rsidRDefault="003D6D83" w:rsidP="0079230D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</w:tcPr>
          <w:p w:rsidR="003D6D83" w:rsidRPr="00CA0535" w:rsidRDefault="003D6D83" w:rsidP="007923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8"/>
                <w:u w:val="single"/>
              </w:rPr>
            </w:pPr>
          </w:p>
        </w:tc>
      </w:tr>
    </w:tbl>
    <w:p w:rsidR="00C620EE" w:rsidRDefault="007223CB"/>
    <w:sectPr w:rsidR="00C620EE" w:rsidSect="00C620E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3"/>
    <w:rsid w:val="003D6D83"/>
    <w:rsid w:val="00722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83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83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2575</Characters>
  <Application>Microsoft Macintosh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Verjus</dc:creator>
  <cp:keywords/>
  <cp:lastModifiedBy>olivier</cp:lastModifiedBy>
  <cp:revision>2</cp:revision>
  <dcterms:created xsi:type="dcterms:W3CDTF">2017-06-18T15:02:00Z</dcterms:created>
  <dcterms:modified xsi:type="dcterms:W3CDTF">2017-06-18T15:02:00Z</dcterms:modified>
</cp:coreProperties>
</file>